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C" w:rsidRPr="00575B6C" w:rsidRDefault="00575B6C" w:rsidP="00B62B98">
      <w:pPr>
        <w:pStyle w:val="1"/>
        <w:rPr>
          <w:rFonts w:hint="eastAsia"/>
        </w:rPr>
      </w:pPr>
      <w:r w:rsidRPr="00575B6C">
        <w:rPr>
          <w:rFonts w:hint="eastAsia"/>
        </w:rPr>
        <w:t>面板產業課程</w:t>
      </w:r>
      <w:r w:rsidRPr="00575B6C">
        <w:t>304</w:t>
      </w:r>
      <w:r w:rsidRPr="00575B6C">
        <w:rPr>
          <w:rFonts w:hint="eastAsia"/>
        </w:rPr>
        <w:t>小時</w:t>
      </w:r>
      <w:r w:rsidRPr="00575B6C">
        <w:t xml:space="preserve">: </w:t>
      </w:r>
    </w:p>
    <w:p w:rsidR="00575B6C" w:rsidRPr="00B62B98" w:rsidRDefault="00575B6C" w:rsidP="00D67A29">
      <w:pPr>
        <w:pStyle w:val="a3"/>
        <w:numPr>
          <w:ilvl w:val="0"/>
          <w:numId w:val="4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面板產業發光原理與產業分析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64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D67A29">
      <w:pPr>
        <w:pStyle w:val="a3"/>
        <w:numPr>
          <w:ilvl w:val="0"/>
          <w:numId w:val="4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面板產業上游生產製程技術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80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D67A29">
      <w:pPr>
        <w:pStyle w:val="a3"/>
        <w:numPr>
          <w:ilvl w:val="0"/>
          <w:numId w:val="4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面板產業中游生產製程技術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80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575B6C" w:rsidRPr="00B62B98" w:rsidRDefault="00575B6C" w:rsidP="00D67A29">
      <w:pPr>
        <w:pStyle w:val="a3"/>
        <w:numPr>
          <w:ilvl w:val="0"/>
          <w:numId w:val="4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面板產業下游生產製程技術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80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575B6C" w:rsidRPr="00B62B98" w:rsidRDefault="00575B6C" w:rsidP="00B62B98">
      <w:pPr>
        <w:pStyle w:val="1"/>
        <w:rPr>
          <w:rFonts w:hint="eastAsia"/>
        </w:rPr>
      </w:pPr>
      <w:r w:rsidRPr="00B62B98">
        <w:rPr>
          <w:rFonts w:hint="eastAsia"/>
        </w:rPr>
        <w:t>綠色供應鏈管理課程</w:t>
      </w:r>
      <w:r w:rsidRPr="00B62B98">
        <w:t>392</w:t>
      </w:r>
      <w:r w:rsidRPr="00B62B98">
        <w:rPr>
          <w:rFonts w:hint="eastAsia"/>
        </w:rPr>
        <w:t>小時</w:t>
      </w:r>
      <w:r w:rsidRPr="00B62B98">
        <w:t xml:space="preserve">: </w:t>
      </w:r>
    </w:p>
    <w:p w:rsidR="00D67A29" w:rsidRPr="00B62B98" w:rsidRDefault="00575B6C" w:rsidP="00B62B98">
      <w:pPr>
        <w:pStyle w:val="a3"/>
        <w:numPr>
          <w:ilvl w:val="0"/>
          <w:numId w:val="7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供應鏈管理系統實作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56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B62B98">
      <w:pPr>
        <w:pStyle w:val="a3"/>
        <w:numPr>
          <w:ilvl w:val="0"/>
          <w:numId w:val="7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綠色供應鏈管理系統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(GPM) 168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B62B98">
      <w:pPr>
        <w:pStyle w:val="a3"/>
        <w:numPr>
          <w:ilvl w:val="0"/>
          <w:numId w:val="7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proofErr w:type="spellStart"/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RoHS</w:t>
      </w:r>
      <w:proofErr w:type="spellEnd"/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、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Reach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、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EICC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管理雲端服務平台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 xml:space="preserve"> 72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B62B98">
      <w:pPr>
        <w:pStyle w:val="a3"/>
        <w:numPr>
          <w:ilvl w:val="0"/>
          <w:numId w:val="7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整合綠色供應鏈管理系統與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ERP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系統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48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575B6C" w:rsidRPr="00B62B98" w:rsidRDefault="00575B6C" w:rsidP="00B62B98">
      <w:pPr>
        <w:pStyle w:val="a3"/>
        <w:numPr>
          <w:ilvl w:val="0"/>
          <w:numId w:val="7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整合綠色供應鏈管理系統與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 xml:space="preserve">PLM 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系統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48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D67A29" w:rsidRPr="00B62B98" w:rsidRDefault="00575B6C" w:rsidP="00B62B98">
      <w:pPr>
        <w:pStyle w:val="1"/>
        <w:rPr>
          <w:rFonts w:hint="eastAsia"/>
        </w:rPr>
      </w:pPr>
      <w:r w:rsidRPr="00B62B98">
        <w:rPr>
          <w:rFonts w:hint="eastAsia"/>
        </w:rPr>
        <w:t>就業輔導課程</w:t>
      </w:r>
      <w:r w:rsidRPr="00B62B98">
        <w:t>8</w:t>
      </w:r>
      <w:r w:rsidRPr="00B62B98">
        <w:rPr>
          <w:rFonts w:hint="eastAsia"/>
        </w:rPr>
        <w:t>小時</w:t>
      </w:r>
    </w:p>
    <w:p w:rsidR="00D67A29" w:rsidRPr="00B62B98" w:rsidRDefault="00575B6C" w:rsidP="00B62B98">
      <w:pPr>
        <w:pStyle w:val="a3"/>
        <w:numPr>
          <w:ilvl w:val="0"/>
          <w:numId w:val="8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bookmarkStart w:id="0" w:name="_GoBack"/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面試技巧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4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</w:p>
    <w:p w:rsidR="0060064A" w:rsidRPr="00B62B98" w:rsidRDefault="00575B6C" w:rsidP="00B62B98">
      <w:pPr>
        <w:pStyle w:val="a3"/>
        <w:numPr>
          <w:ilvl w:val="0"/>
          <w:numId w:val="8"/>
        </w:numPr>
        <w:ind w:leftChars="0"/>
        <w:rPr>
          <w:rFonts w:ascii="新細明體" w:eastAsia="新細明體" w:cs="新細明體"/>
          <w:color w:val="000000"/>
          <w:kern w:val="0"/>
          <w:sz w:val="32"/>
          <w:szCs w:val="24"/>
        </w:rPr>
      </w:pP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履歷撰寫</w:t>
      </w:r>
      <w:r w:rsidRPr="00B62B98">
        <w:rPr>
          <w:rFonts w:ascii="新細明體" w:eastAsia="新細明體" w:cs="新細明體"/>
          <w:color w:val="000000"/>
          <w:kern w:val="0"/>
          <w:sz w:val="32"/>
          <w:szCs w:val="24"/>
        </w:rPr>
        <w:t>4</w:t>
      </w:r>
      <w:r w:rsidRPr="00B62B98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小時</w:t>
      </w:r>
      <w:bookmarkEnd w:id="0"/>
    </w:p>
    <w:sectPr w:rsidR="0060064A" w:rsidRPr="00B62B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0CF"/>
    <w:multiLevelType w:val="hybridMultilevel"/>
    <w:tmpl w:val="935805EC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F433D8"/>
    <w:multiLevelType w:val="hybridMultilevel"/>
    <w:tmpl w:val="935805EC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6D113E"/>
    <w:multiLevelType w:val="hybridMultilevel"/>
    <w:tmpl w:val="6BA05C74"/>
    <w:lvl w:ilvl="0" w:tplc="7F5204C6">
      <w:start w:val="1"/>
      <w:numFmt w:val="taiwaneseCountingThousand"/>
      <w:lvlText w:val="%1、"/>
      <w:lvlJc w:val="left"/>
      <w:pPr>
        <w:ind w:left="360" w:hanging="36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9B693C"/>
    <w:multiLevelType w:val="hybridMultilevel"/>
    <w:tmpl w:val="935805EC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76D17B3"/>
    <w:multiLevelType w:val="hybridMultilevel"/>
    <w:tmpl w:val="E128546A"/>
    <w:lvl w:ilvl="0" w:tplc="B9CEA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020F14"/>
    <w:multiLevelType w:val="hybridMultilevel"/>
    <w:tmpl w:val="935805EC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AF01E3D"/>
    <w:multiLevelType w:val="hybridMultilevel"/>
    <w:tmpl w:val="60609CD4"/>
    <w:lvl w:ilvl="0" w:tplc="8C680C2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6C2F44"/>
    <w:multiLevelType w:val="hybridMultilevel"/>
    <w:tmpl w:val="935805EC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1"/>
    <w:rsid w:val="00575B6C"/>
    <w:rsid w:val="0060064A"/>
    <w:rsid w:val="00AD27C1"/>
    <w:rsid w:val="00B62B98"/>
    <w:rsid w:val="00CB68E1"/>
    <w:rsid w:val="00D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2B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6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62B9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2B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6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62B9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2021-09-19T09:21:00Z</dcterms:created>
  <dcterms:modified xsi:type="dcterms:W3CDTF">2021-09-19T09:30:00Z</dcterms:modified>
</cp:coreProperties>
</file>